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EE367" w14:textId="27D37958" w:rsidR="009C7475" w:rsidRDefault="009C7475" w:rsidP="009C7475">
      <w:pPr>
        <w:jc w:val="center"/>
        <w:rPr>
          <w:rFonts w:asciiTheme="majorHAnsi" w:hAnsiTheme="majorHAnsi"/>
          <w:b/>
          <w:bCs/>
          <w:noProof/>
          <w:sz w:val="32"/>
          <w:szCs w:val="32"/>
        </w:rPr>
      </w:pPr>
      <w:r w:rsidRPr="00FA5072">
        <w:rPr>
          <w:rFonts w:ascii="Calibri" w:hAnsi="Calibri" w:cs="Times New Roman"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3446C341" wp14:editId="19BD707A">
            <wp:simplePos x="0" y="0"/>
            <wp:positionH relativeFrom="column">
              <wp:posOffset>779401</wp:posOffset>
            </wp:positionH>
            <wp:positionV relativeFrom="paragraph">
              <wp:posOffset>-26926</wp:posOffset>
            </wp:positionV>
            <wp:extent cx="548640" cy="469900"/>
            <wp:effectExtent l="0" t="0" r="0" b="0"/>
            <wp:wrapNone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132"/>
                    <a:stretch/>
                  </pic:blipFill>
                  <pic:spPr bwMode="auto">
                    <a:xfrm>
                      <a:off x="0" y="0"/>
                      <a:ext cx="548640" cy="46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51D3">
        <w:rPr>
          <w:rFonts w:asciiTheme="majorHAnsi" w:hAnsiTheme="majorHAnsi"/>
          <w:b/>
          <w:bCs/>
          <w:noProof/>
          <w:sz w:val="32"/>
          <w:szCs w:val="32"/>
        </w:rPr>
        <w:t>Hill Country Bible Church Counseling</w:t>
      </w:r>
      <w:r>
        <w:rPr>
          <w:rFonts w:asciiTheme="majorHAnsi" w:hAnsiTheme="majorHAnsi"/>
          <w:b/>
          <w:bCs/>
          <w:noProof/>
          <w:sz w:val="32"/>
          <w:szCs w:val="32"/>
        </w:rPr>
        <w:br/>
      </w:r>
    </w:p>
    <w:p w14:paraId="19802513" w14:textId="77777777" w:rsidR="009C7475" w:rsidRDefault="009C7475" w:rsidP="00FF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6FA860" w14:textId="2F1052BF" w:rsidR="00FF5DA1" w:rsidRPr="00FF5DA1" w:rsidRDefault="00FF5DA1" w:rsidP="00FF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5DA1">
        <w:rPr>
          <w:rFonts w:ascii="Times New Roman" w:hAnsi="Times New Roman" w:cs="Times New Roman"/>
          <w:b/>
          <w:bCs/>
          <w:sz w:val="28"/>
          <w:szCs w:val="28"/>
        </w:rPr>
        <w:t xml:space="preserve">You have the right to receive a “Good Faith Estimate” </w:t>
      </w:r>
    </w:p>
    <w:p w14:paraId="438C6A14" w14:textId="006DB2C4" w:rsidR="00FF5DA1" w:rsidRPr="00FF5DA1" w:rsidRDefault="00FF5DA1" w:rsidP="00FF5D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DA1">
        <w:rPr>
          <w:rFonts w:ascii="Times New Roman" w:hAnsi="Times New Roman" w:cs="Times New Roman"/>
          <w:b/>
          <w:bCs/>
          <w:sz w:val="28"/>
          <w:szCs w:val="28"/>
        </w:rPr>
        <w:t>explaining how much your health care will cost</w:t>
      </w:r>
    </w:p>
    <w:p w14:paraId="432A6C09" w14:textId="77777777" w:rsidR="00FF5DA1" w:rsidRDefault="00FF5DA1" w:rsidP="00FF5D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9D3952" w14:textId="75B910A1" w:rsidR="00FF5DA1" w:rsidRDefault="00FF5DA1" w:rsidP="00FF5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>Under the law, health care providers need to give patients who don’t have certain types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health care coverage or who are not using certain types of health care coverage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estimate of their bill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for health care items and services before those items or services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provided.</w:t>
      </w:r>
    </w:p>
    <w:p w14:paraId="6FE7C3A8" w14:textId="77777777" w:rsidR="00FF5DA1" w:rsidRPr="00FF5DA1" w:rsidRDefault="00FF5DA1" w:rsidP="00FF5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0C072" w14:textId="15C88BD9" w:rsidR="00FF5DA1" w:rsidRPr="00FF5DA1" w:rsidRDefault="00FF5DA1" w:rsidP="00FF5D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>You have the right to receive a Good Faith Estimate for the total expected cost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any health care items or services upon request or when scheduling such items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 xml:space="preserve">services. </w:t>
      </w:r>
    </w:p>
    <w:p w14:paraId="52290986" w14:textId="1F31B411" w:rsidR="00FF5DA1" w:rsidRPr="00FF5DA1" w:rsidRDefault="00FF5DA1" w:rsidP="00FF5D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>If you schedule a health care item or service at least 3 business days in advance,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make sure your health care provider or facility gives you a Good Faith Estimate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writing within 1 business day after scheduling. If you schedule a health care item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service at least 10 business days in advance, make sure your health care provider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or facility gives you a Good Faith Estimate in writing within 3 business days after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scheduling. You can also ask any health care provider or facility for a Good Faith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Estimate before you schedule an item or service. If you do, make sure the health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care provider or facility gives you a Good Faith Estimate in writing within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business days after you ask.</w:t>
      </w:r>
    </w:p>
    <w:p w14:paraId="1F2691C6" w14:textId="666BA39E" w:rsidR="00FF5DA1" w:rsidRPr="00FF5DA1" w:rsidRDefault="00FF5DA1" w:rsidP="00FF5D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>If you receive a bill that is at least $400 more for any provider or facility than your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Good Faith Estimate from that provider or facility, you can dispute the bill.</w:t>
      </w:r>
    </w:p>
    <w:p w14:paraId="6DDC8E4F" w14:textId="25B30FB4" w:rsidR="00FF5DA1" w:rsidRPr="00FF5DA1" w:rsidRDefault="00FF5DA1" w:rsidP="00FF5DA1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>Make sure to save a copy or picture of your Good Faith Estimate and the bill.</w:t>
      </w:r>
    </w:p>
    <w:p w14:paraId="657516D8" w14:textId="77777777" w:rsidR="00FF5DA1" w:rsidRDefault="00FF5DA1" w:rsidP="00FF5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4C6615" w14:textId="4A70D3AB" w:rsidR="00FF5DA1" w:rsidRPr="00FF5DA1" w:rsidRDefault="00FF5DA1" w:rsidP="00FF5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>For questions or more information about your right to a Good Faith Estimate, visit</w:t>
      </w:r>
    </w:p>
    <w:p w14:paraId="2AF5175C" w14:textId="4441E480" w:rsidR="00FF5DA1" w:rsidRPr="00FF5DA1" w:rsidRDefault="009C7475" w:rsidP="00FF5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F5DA1" w:rsidRPr="008848BA">
          <w:rPr>
            <w:rStyle w:val="Hyperlink"/>
            <w:rFonts w:ascii="Times New Roman" w:hAnsi="Times New Roman" w:cs="Times New Roman"/>
            <w:sz w:val="24"/>
            <w:szCs w:val="24"/>
          </w:rPr>
          <w:t>www.cms.gov/nosurprises/consumers</w:t>
        </w:r>
      </w:hyperlink>
      <w:r w:rsidR="00FF5DA1">
        <w:rPr>
          <w:rFonts w:ascii="Times New Roman" w:hAnsi="Times New Roman" w:cs="Times New Roman"/>
          <w:sz w:val="24"/>
          <w:szCs w:val="24"/>
        </w:rPr>
        <w:t xml:space="preserve">, </w:t>
      </w:r>
      <w:r w:rsidR="00FF5DA1" w:rsidRPr="00FF5DA1"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8" w:history="1">
        <w:r w:rsidR="00FF5DA1" w:rsidRPr="008848BA">
          <w:rPr>
            <w:rStyle w:val="Hyperlink"/>
            <w:rFonts w:ascii="Times New Roman" w:hAnsi="Times New Roman" w:cs="Times New Roman"/>
            <w:sz w:val="24"/>
            <w:szCs w:val="24"/>
          </w:rPr>
          <w:t>FederalPPDRQuestions@cms.hhs.gov</w:t>
        </w:r>
      </w:hyperlink>
      <w:r w:rsidR="00FF5DA1">
        <w:rPr>
          <w:rFonts w:ascii="Times New Roman" w:hAnsi="Times New Roman" w:cs="Times New Roman"/>
          <w:sz w:val="24"/>
          <w:szCs w:val="24"/>
        </w:rPr>
        <w:t>,</w:t>
      </w:r>
      <w:r w:rsidR="00FF5DA1" w:rsidRPr="00FF5DA1">
        <w:rPr>
          <w:rFonts w:ascii="Times New Roman" w:hAnsi="Times New Roman" w:cs="Times New Roman"/>
          <w:sz w:val="24"/>
          <w:szCs w:val="24"/>
        </w:rPr>
        <w:t xml:space="preserve"> or call 1-</w:t>
      </w:r>
    </w:p>
    <w:p w14:paraId="11475868" w14:textId="77777777" w:rsidR="00FF5DA1" w:rsidRDefault="00FF5DA1" w:rsidP="00FF5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5DA1">
        <w:rPr>
          <w:rFonts w:ascii="Times New Roman" w:hAnsi="Times New Roman" w:cs="Times New Roman"/>
          <w:sz w:val="24"/>
          <w:szCs w:val="24"/>
        </w:rPr>
        <w:t>800-985-3059.</w:t>
      </w:r>
    </w:p>
    <w:p w14:paraId="0FD5889F" w14:textId="77777777" w:rsidR="00FF5DA1" w:rsidRDefault="00FF5DA1" w:rsidP="00FF5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8B5172" w14:textId="68FA07AC" w:rsidR="00FD4D15" w:rsidRPr="001C022F" w:rsidRDefault="00FF5DA1" w:rsidP="00D36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61F1">
        <w:rPr>
          <w:rFonts w:ascii="Times New Roman" w:hAnsi="Times New Roman" w:cs="Times New Roman"/>
          <w:b/>
          <w:bCs/>
          <w:sz w:val="24"/>
          <w:szCs w:val="24"/>
        </w:rPr>
        <w:t>PRIVACY ACT STATEMENT</w:t>
      </w:r>
      <w:r w:rsidRPr="00FF5DA1">
        <w:rPr>
          <w:rFonts w:ascii="Times New Roman" w:hAnsi="Times New Roman" w:cs="Times New Roman"/>
          <w:sz w:val="24"/>
          <w:szCs w:val="24"/>
        </w:rPr>
        <w:t>: CMS is authorized to collect the information on this form and</w:t>
      </w:r>
      <w:r w:rsidR="00D361F1"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any supporting documentation under section 2799B-7 of the Public Health Service Act, as added</w:t>
      </w:r>
      <w:r w:rsidR="00D361F1"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by section 112 of the No Surprises Act, title I of Division BB of the Consolidated Appropriations</w:t>
      </w:r>
      <w:r w:rsidR="00D361F1"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Act, 2021 (Pub. L. 116-260). We need the information on the form to process your request to</w:t>
      </w:r>
      <w:r w:rsidR="00D361F1"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initiate a payment dispute, verify the eligibility of your dispute for the PPDR process, and to</w:t>
      </w:r>
      <w:r w:rsidR="00D361F1"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determine whether any conflict of interest exists with the independent dispute resolution entity</w:t>
      </w:r>
      <w:r w:rsidR="00D361F1"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selected to decide your dispute. The information may also be used to: (1) support a decision on</w:t>
      </w:r>
      <w:r w:rsidR="00D361F1"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your dispute; (2) support the ongoing operation and oversight of the PPDR program; (3) evaluate</w:t>
      </w:r>
      <w:r w:rsidR="00D361F1"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selected IDR entity’s compliance with program rules. Providing the requested information is</w:t>
      </w:r>
      <w:r w:rsidR="00D361F1"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voluntary. But failing to provide it may delay or prevent processing of your dispute, or it could</w:t>
      </w:r>
      <w:r w:rsidR="00D361F1">
        <w:rPr>
          <w:rFonts w:ascii="Times New Roman" w:hAnsi="Times New Roman" w:cs="Times New Roman"/>
          <w:sz w:val="24"/>
          <w:szCs w:val="24"/>
        </w:rPr>
        <w:t xml:space="preserve"> </w:t>
      </w:r>
      <w:r w:rsidRPr="00FF5DA1">
        <w:rPr>
          <w:rFonts w:ascii="Times New Roman" w:hAnsi="Times New Roman" w:cs="Times New Roman"/>
          <w:sz w:val="24"/>
          <w:szCs w:val="24"/>
        </w:rPr>
        <w:t>cause your dispute to be decided in favor of the provider or facility.</w:t>
      </w:r>
    </w:p>
    <w:sectPr w:rsidR="00FD4D15" w:rsidRPr="001C0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B71C9"/>
    <w:multiLevelType w:val="hybridMultilevel"/>
    <w:tmpl w:val="0CDC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D5D43"/>
    <w:multiLevelType w:val="hybridMultilevel"/>
    <w:tmpl w:val="3E662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D15"/>
    <w:rsid w:val="001C022F"/>
    <w:rsid w:val="00234936"/>
    <w:rsid w:val="003953F6"/>
    <w:rsid w:val="003E5C09"/>
    <w:rsid w:val="00451434"/>
    <w:rsid w:val="00624C92"/>
    <w:rsid w:val="00834936"/>
    <w:rsid w:val="00962891"/>
    <w:rsid w:val="009C7475"/>
    <w:rsid w:val="00BB3B80"/>
    <w:rsid w:val="00D31DEE"/>
    <w:rsid w:val="00D361F1"/>
    <w:rsid w:val="00D8016D"/>
    <w:rsid w:val="00FD4D15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91D35"/>
  <w15:chartTrackingRefBased/>
  <w15:docId w15:val="{3DFBE55C-549E-4087-BF23-22228AA9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B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3B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deralPPDRQuestions@cms.hhs.go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ms.gov/nosurprises/consume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4F4FD-67E1-483C-91BE-547858B3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Ellis</dc:creator>
  <cp:keywords/>
  <dc:description/>
  <cp:lastModifiedBy>Shelly Corbin</cp:lastModifiedBy>
  <cp:revision>3</cp:revision>
  <dcterms:created xsi:type="dcterms:W3CDTF">2022-01-31T21:13:00Z</dcterms:created>
  <dcterms:modified xsi:type="dcterms:W3CDTF">2022-01-31T21:13:00Z</dcterms:modified>
</cp:coreProperties>
</file>